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w:t>
        </w:r>
        <w:r>
          <w:rPr>
            <w:b/>
            <w:i/>
            <w:noProof/>
            <w:sz w:val="28"/>
          </w:rPr>
          <w:t>212528</w:t>
        </w:r>
      </w:fldSimple>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6.5B.3.3.2 Spurious emission band UE co-existence</w:t>
              </w:r>
              <w:r>
                <w:t xml:space="preserve"> </w:t>
              </w:r>
            </w:fldSimple>
            <w:r>
              <w:t>for Rel 16 DC_13A_n66A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Italy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Test configuration for DC_13A_n66A is missing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Test configuration for DC_13A_n66A for 6.5B.3.3.2 Spurious emission band UE co-existence.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Test configuration for DC_13A_n66A remains incomplete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t>6.5B.3.3.2</w:t>
      </w:r>
      <w:r>
        <w:tab/>
        <w:t>Spurious emission band UE co-existence for Inter-band within FR1</w:t>
      </w:r>
      <w:bookmarkEnd w:id="1"/>
      <w:bookmarkEnd w:id="2"/>
      <w:bookmarkEnd w:id="3"/>
      <w:bookmarkEnd w:id="4"/>
      <w:bookmarkEnd w:id="5"/>
      <w:bookmarkEnd w:id="6"/>
      <w:bookmarkEnd w:id="7"/>
      <w:bookmarkEnd w:id="8"/>
      <w:bookmarkEnd w:id="9"/>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rPr>
          <w:rFonts w:eastAsia="??"/>
          <w:b/>
          <w:bCs/>
          <w:color w:val="FF0000"/>
          <w:sz w:val="28"/>
          <w:szCs w:val="28"/>
        </w:rPr>
      </w:pPr>
      <w:r>
        <w:rPr>
          <w:rFonts w:eastAsia="??"/>
          <w:b/>
          <w:bCs/>
          <w:color w:val="FF0000"/>
          <w:sz w:val="28"/>
          <w:szCs w:val="28"/>
          <w:highlight w:val="yellow"/>
        </w:rPr>
        <w:t>&lt;&lt; Unchanged sections skipped&gt;&gt;</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Change w:id="10">
          <w:tblGrid>
            <w:gridCol w:w="5"/>
            <w:gridCol w:w="373"/>
            <w:gridCol w:w="5"/>
            <w:gridCol w:w="688"/>
            <w:gridCol w:w="5"/>
            <w:gridCol w:w="795"/>
            <w:gridCol w:w="5"/>
            <w:gridCol w:w="643"/>
            <w:gridCol w:w="5"/>
            <w:gridCol w:w="744"/>
            <w:gridCol w:w="5"/>
            <w:gridCol w:w="854"/>
            <w:gridCol w:w="5"/>
            <w:gridCol w:w="854"/>
            <w:gridCol w:w="5"/>
            <w:gridCol w:w="1015"/>
            <w:gridCol w:w="5"/>
            <w:gridCol w:w="1059"/>
            <w:gridCol w:w="5"/>
            <w:gridCol w:w="1128"/>
            <w:gridCol w:w="5"/>
            <w:gridCol w:w="953"/>
            <w:gridCol w:w="5"/>
            <w:gridCol w:w="953"/>
            <w:gridCol w:w="5"/>
          </w:tblGrid>
        </w:tblGridChange>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11" w:name="OLE_LINK16"/>
            <w:r>
              <w:t>Test Setting for DC_7A_n66A Configuration</w:t>
            </w:r>
            <w:bookmarkEnd w:id="11"/>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color w:val="000000"/>
                <w:szCs w:val="18"/>
                <w:rPrChange w:id="12" w:author="Kevin Wang (QMC)" w:date="2021-04-26T20:50:00Z">
                  <w:rPr>
                    <w:color w:val="000000"/>
                    <w:szCs w:val="18"/>
                  </w:rPr>
                </w:rPrChange>
              </w:rPr>
            </w:pPr>
            <w:r>
              <w:rPr>
                <w:b/>
                <w:bCs/>
                <w:rPrChange w:id="13" w:author="Kevin Wang (QMC)" w:date="2021-04-26T20:50:00Z">
                  <w:rPr/>
                </w:rPrChange>
              </w:rP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color w:val="000000"/>
                <w:szCs w:val="18"/>
                <w:rPrChange w:id="14" w:author="Kevin Wang (QMC)" w:date="2021-04-26T20:50:00Z">
                  <w:rPr>
                    <w:color w:val="000000"/>
                    <w:szCs w:val="18"/>
                  </w:rPr>
                </w:rPrChange>
              </w:rPr>
            </w:pPr>
            <w:r>
              <w:rPr>
                <w:b/>
                <w:bCs/>
                <w:rPrChange w:id="15" w:author="Kevin Wang (QMC)" w:date="2021-04-26T20:50:00Z">
                  <w:rPr/>
                </w:rPrChange>
              </w:rP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color w:val="000000"/>
                <w:szCs w:val="18"/>
                <w:rPrChange w:id="16" w:author="Kevin Wang (QMC)" w:date="2021-04-26T20:50:00Z">
                  <w:rPr>
                    <w:color w:val="000000"/>
                    <w:szCs w:val="18"/>
                  </w:rPr>
                </w:rPrChange>
              </w:rPr>
            </w:pPr>
            <w:r>
              <w:rPr>
                <w:b/>
                <w:bCs/>
                <w:rPrChange w:id="17" w:author="Kevin Wang (QMC)" w:date="2021-04-26T20:50:00Z">
                  <w:rPr/>
                </w:rPrChange>
              </w:rP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ins w:id="18" w:author="Kevin Wang (QMC)" w:date="2021-04-26T20:52: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 w:author="Kevin Wang (QMC)" w:date="2021-04-26T20:52:00Z"/>
                <w:b/>
                <w:bCs/>
                <w:rPrChange w:id="20" w:author="Kevin Wang (QMC)" w:date="2021-04-26T20:52:00Z">
                  <w:rPr>
                    <w:ins w:id="21" w:author="Kevin Wang (QMC)" w:date="2021-04-26T20:52:00Z"/>
                  </w:rPr>
                </w:rPrChange>
              </w:rPr>
            </w:pPr>
            <w:ins w:id="22" w:author="Kevin Wang (QMC)" w:date="2021-04-26T20:52:00Z">
              <w:r>
                <w:rPr>
                  <w:b/>
                  <w:bCs/>
                  <w:rPrChange w:id="23" w:author="Kevin Wang (QMC)" w:date="2021-04-26T20:52:00Z">
                    <w:rPr/>
                  </w:rPrChange>
                </w:rPr>
                <w:t>Test Settings for DC_13A_n66A Configuration</w:t>
              </w:r>
            </w:ins>
          </w:p>
        </w:tc>
      </w:tr>
      <w:tr>
        <w:tblPrEx>
          <w:tblW w:w="10119" w:type="dxa"/>
          <w:tblInd w:w="84" w:type="dxa"/>
          <w:tblLayout w:type="fixed"/>
          <w:tblCellMar>
            <w:left w:w="99" w:type="dxa"/>
            <w:right w:w="99" w:type="dxa"/>
          </w:tblCellMar>
          <w:tblPrExChange w:id="24" w:author="Kevin Wang (QMC)" w:date="2021-04-26T21:00:00Z">
            <w:tblPrEx>
              <w:tblW w:w="10119" w:type="dxa"/>
              <w:tblInd w:w="84" w:type="dxa"/>
              <w:tblLayout w:type="fixed"/>
              <w:tblCellMar>
                <w:left w:w="99" w:type="dxa"/>
                <w:right w:w="99" w:type="dxa"/>
              </w:tblCellMar>
            </w:tblPrEx>
          </w:tblPrExChange>
        </w:tblPrEx>
        <w:trPr>
          <w:trHeight w:val="285"/>
          <w:ins w:id="25" w:author="Kevin Wang (QMC)" w:date="2021-04-26T20:52:00Z"/>
          <w:trPrChange w:id="26" w:author="Kevin Wang (QMC)" w:date="2021-04-26T21:00: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7" w:author="Kevin Wang (QMC)" w:date="2021-04-26T21:00: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28" w:author="Kevin Wang (QMC)" w:date="2021-04-26T20:52:00Z"/>
              </w:rPr>
            </w:pPr>
            <w:ins w:id="29" w:author="Kevin Wang (QMC)" w:date="2021-04-26T20:59:00Z">
              <w: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30" w:author="Kevin Wang (QMC)" w:date="2021-04-26T21:00: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31" w:author="Kevin Wang (QMC)" w:date="2021-04-26T20:52:00Z"/>
              </w:rPr>
            </w:pPr>
            <w:ins w:id="32" w:author="Kevin Wang (QMC)" w:date="2021-04-26T20:53:00Z">
              <w:r>
                <w:t>13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3" w:author="Kevin Wang (QMC)" w:date="2021-04-26T21:00: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34" w:author="Kevin Wang (QMC)" w:date="2021-04-26T20:52:00Z"/>
              </w:rPr>
            </w:pPr>
            <w:ins w:id="35" w:author="Kevin Wang (QMC)" w:date="2021-04-26T20:53: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6" w:author="Kevin Wang (QMC)" w:date="2021-04-26T21:00: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37" w:author="Kevin Wang (QMC)" w:date="2021-04-26T20:52:00Z"/>
              </w:rPr>
            </w:pPr>
            <w:ins w:id="38" w:author="Kevin Wang (QMC)" w:date="2021-04-26T20:53:00Z">
              <w: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9" w:author="Kevin Wang (QMC)" w:date="2021-04-26T21:00: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40" w:author="Kevin Wang (QMC)" w:date="2021-04-26T20:52:00Z"/>
              </w:rPr>
            </w:pPr>
            <w:ins w:id="41" w:author="Kevin Wang (QMC)" w:date="2021-04-26T20:53: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2" w:author="Kevin Wang (QMC)" w:date="2021-04-26T21:0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43" w:author="Kevin Wang (QMC)" w:date="2021-04-26T20:52:00Z"/>
              </w:rPr>
            </w:pPr>
            <w:ins w:id="44" w:author="Kevin Wang (QMC)" w:date="2021-04-26T20:53:00Z">
              <w:r>
                <w:t>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5" w:author="Kevin Wang (QMC)" w:date="2021-04-26T21:0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46" w:author="Kevin Wang (QMC)" w:date="2021-04-26T20:52:00Z"/>
              </w:rPr>
            </w:pPr>
            <w:ins w:id="47" w:author="Kevin Wang (QMC)" w:date="2021-04-26T20:53:00Z">
              <w:r>
                <w:t>216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8" w:author="Kevin Wang (QMC)" w:date="2021-04-26T21:00: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49" w:author="Kevin Wang (QMC)" w:date="2021-04-26T20:52:00Z"/>
              </w:rPr>
            </w:pPr>
            <w:ins w:id="50" w:author="Kevin Wang (QMC)" w:date="2021-04-26T20:53:00Z">
              <w:r>
                <w:t>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51" w:author="Kevin Wang (QMC)" w:date="2021-04-26T21:00: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52" w:author="Kevin Wang (QMC)" w:date="2021-04-26T20:52:00Z"/>
              </w:rPr>
            </w:pPr>
            <w:ins w:id="53" w:author="Kevin Wang (QMC)" w:date="2021-04-26T20:53:00Z">
              <w: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54" w:author="Kevin Wang (QMC)" w:date="2021-04-26T21:00: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55" w:author="Kevin Wang (QMC)" w:date="2021-04-26T20:52:00Z"/>
              </w:rPr>
            </w:pPr>
            <w:ins w:id="56" w:author="Kevin Wang (QMC)" w:date="2021-04-26T20:58:00Z">
              <w:r>
                <w:t>QPSK</w:t>
              </w:r>
            </w:ins>
            <w:ins w:id="57" w:author="Kevin Wang (QMC)" w:date="2021-04-26T20:59:00Z">
              <w:r>
                <w:t xml:space="preserve">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58" w:author="Kevin Wang (QMC)" w:date="2021-04-26T21:0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59" w:author="Kevin Wang (QMC)" w:date="2021-04-26T20:52:00Z"/>
              </w:rPr>
            </w:pPr>
            <w:ins w:id="60" w:author="Kevin Wang (QMC)" w:date="2021-04-26T20:59:00Z">
              <w: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61" w:author="Kevin Wang (QMC)" w:date="2021-04-26T21:0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62" w:author="Kevin Wang (QMC)" w:date="2021-04-26T20:52:00Z"/>
              </w:rPr>
            </w:pPr>
            <w:ins w:id="63" w:author="Kevin Wang (QMC)" w:date="2021-04-26T20:59:00Z">
              <w:r>
                <w:t>1@0</w:t>
              </w:r>
            </w:ins>
          </w:p>
        </w:tc>
      </w:tr>
      <w:tr>
        <w:tblPrEx>
          <w:tblW w:w="10119" w:type="dxa"/>
          <w:tblInd w:w="84" w:type="dxa"/>
          <w:tblLayout w:type="fixed"/>
          <w:tblCellMar>
            <w:left w:w="99" w:type="dxa"/>
            <w:right w:w="99" w:type="dxa"/>
          </w:tblCellMar>
          <w:tblPrExChange w:id="64" w:author="Kevin Wang (QMC)" w:date="2021-04-26T21:00:00Z">
            <w:tblPrEx>
              <w:tblW w:w="10119" w:type="dxa"/>
              <w:tblInd w:w="84" w:type="dxa"/>
              <w:tblLayout w:type="fixed"/>
              <w:tblCellMar>
                <w:left w:w="99" w:type="dxa"/>
                <w:right w:w="99" w:type="dxa"/>
              </w:tblCellMar>
            </w:tblPrEx>
          </w:tblPrExChange>
        </w:tblPrEx>
        <w:trPr>
          <w:trHeight w:val="285"/>
          <w:ins w:id="65" w:author="Kevin Wang (QMC)" w:date="2021-04-26T20:52:00Z"/>
          <w:trPrChange w:id="66" w:author="Kevin Wang (QMC)" w:date="2021-04-26T21:00: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67" w:author="Kevin Wang (QMC)" w:date="2021-04-26T21:00: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68" w:author="Kevin Wang (QMC)" w:date="2021-04-26T20:52:00Z"/>
              </w:rPr>
            </w:pPr>
            <w:ins w:id="69" w:author="Kevin Wang (QMC)" w:date="2021-04-26T20:59:00Z">
              <w: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70" w:author="Kevin Wang (QMC)" w:date="2021-04-26T21:00: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71" w:author="Kevin Wang (QMC)" w:date="2021-04-26T20:52:00Z"/>
              </w:rPr>
            </w:pPr>
            <w:ins w:id="72" w:author="Kevin Wang (QMC)" w:date="2021-04-26T20:53:00Z">
              <w:r>
                <w:t>13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3" w:author="Kevin Wang (QMC)" w:date="2021-04-26T21:00: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74" w:author="Kevin Wang (QMC)" w:date="2021-04-26T20:52:00Z"/>
              </w:rPr>
            </w:pPr>
            <w:ins w:id="75" w:author="Kevin Wang (QMC)" w:date="2021-04-26T20:53: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6" w:author="Kevin Wang (QMC)" w:date="2021-04-26T21:00: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77" w:author="Kevin Wang (QMC)" w:date="2021-04-26T20:52:00Z"/>
              </w:rPr>
            </w:pPr>
            <w:ins w:id="78" w:author="Kevin Wang (QMC)" w:date="2021-04-26T20:53:00Z">
              <w: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9" w:author="Kevin Wang (QMC)" w:date="2021-04-26T21:00: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80" w:author="Kevin Wang (QMC)" w:date="2021-04-26T20:52:00Z"/>
              </w:rPr>
            </w:pPr>
            <w:ins w:id="81" w:author="Kevin Wang (QMC)" w:date="2021-04-26T20:53:00Z">
              <w: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2" w:author="Kevin Wang (QMC)" w:date="2021-04-26T21:0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83" w:author="Kevin Wang (QMC)" w:date="2021-04-26T20:52:00Z"/>
              </w:rPr>
            </w:pPr>
            <w:ins w:id="84" w:author="Kevin Wang (QMC)" w:date="2021-04-26T20:53:00Z">
              <w:r>
                <w:t>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5" w:author="Kevin Wang (QMC)" w:date="2021-04-26T21:00: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86" w:author="Kevin Wang (QMC)" w:date="2021-04-26T20:52:00Z"/>
              </w:rPr>
            </w:pPr>
            <w:ins w:id="87" w:author="Kevin Wang (QMC)" w:date="2021-04-26T20:53:00Z">
              <w:r>
                <w:t>216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8" w:author="Kevin Wang (QMC)" w:date="2021-04-26T21:00: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89" w:author="Kevin Wang (QMC)" w:date="2021-04-26T20:52:00Z"/>
              </w:rPr>
            </w:pPr>
            <w:ins w:id="90" w:author="Kevin Wang (QMC)" w:date="2021-04-26T20:53:00Z">
              <w:r>
                <w:t>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1" w:author="Kevin Wang (QMC)" w:date="2021-04-26T21:00: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92" w:author="Kevin Wang (QMC)" w:date="2021-04-26T20:52:00Z"/>
              </w:rPr>
            </w:pPr>
            <w:ins w:id="93" w:author="Kevin Wang (QMC)" w:date="2021-04-26T20:53:00Z">
              <w: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4" w:author="Kevin Wang (QMC)" w:date="2021-04-26T21:00: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95" w:author="Kevin Wang (QMC)" w:date="2021-04-26T20:52:00Z"/>
              </w:rPr>
            </w:pPr>
            <w:ins w:id="96" w:author="Kevin Wang (QMC)" w:date="2021-04-26T20:59:00Z">
              <w: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7" w:author="Kevin Wang (QMC)" w:date="2021-04-26T21:0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98" w:author="Kevin Wang (QMC)" w:date="2021-04-26T20:52:00Z"/>
              </w:rPr>
            </w:pPr>
            <w:ins w:id="99" w:author="Kevin Wang (QMC)" w:date="2021-04-26T20:59:00Z">
              <w:r>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0" w:author="Kevin Wang (QMC)" w:date="2021-04-26T21:00: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101" w:author="Kevin Wang (QMC)" w:date="2021-04-26T20:52:00Z"/>
              </w:rPr>
            </w:pPr>
            <w:ins w:id="102" w:author="Kevin Wang (QMC)" w:date="2021-04-26T20:59:00Z">
              <w:r>
                <w:t>1@215</w:t>
              </w:r>
            </w:ins>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t>In addition to test configurations above, NSA only capable UEs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pPr>
        <w:pStyle w:val="TH"/>
      </w:pPr>
      <w:r>
        <w:t>Table 6.5B.3.3.2.5-1: Requirements for inter-band within FR1 for Rel-15</w:t>
      </w:r>
    </w:p>
    <w:tbl>
      <w:tblPr>
        <w:tblW w:w="9826" w:type="dxa"/>
        <w:jc w:val="center"/>
        <w:tblLayout w:type="fixed"/>
        <w:tblLook w:val="04A0" w:firstRow="1" w:lastRow="0" w:firstColumn="1" w:lastColumn="0" w:noHBand="0" w:noVBand="1"/>
      </w:tblPr>
      <w:tblGrid>
        <w:gridCol w:w="1696"/>
        <w:gridCol w:w="2835"/>
        <w:gridCol w:w="851"/>
        <w:gridCol w:w="567"/>
        <w:gridCol w:w="728"/>
        <w:gridCol w:w="118"/>
        <w:gridCol w:w="1054"/>
        <w:gridCol w:w="118"/>
        <w:gridCol w:w="631"/>
        <w:gridCol w:w="118"/>
        <w:gridCol w:w="1060"/>
        <w:gridCol w:w="50"/>
      </w:tblGrid>
      <w:tr>
        <w:trPr>
          <w:trHeight w:val="226"/>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130" w:type="dxa"/>
            <w:gridSpan w:val="11"/>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tcBorders>
              <w:top w:val="single" w:sz="4" w:space="0" w:color="auto"/>
              <w:left w:val="nil"/>
              <w:bottom w:val="single" w:sz="4" w:space="0" w:color="auto"/>
              <w:right w:val="single" w:sz="4" w:space="0" w:color="auto"/>
            </w:tcBorders>
            <w:hideMark/>
          </w:tcPr>
          <w:p>
            <w:pPr>
              <w:pStyle w:val="TAH"/>
            </w:pPr>
            <w:r>
              <w:t>Protected band</w:t>
            </w:r>
          </w:p>
        </w:tc>
        <w:tc>
          <w:tcPr>
            <w:tcW w:w="2146"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8" w:type="dxa"/>
            <w:gridSpan w:val="3"/>
            <w:tcBorders>
              <w:top w:val="single" w:sz="4" w:space="0" w:color="auto"/>
              <w:left w:val="nil"/>
              <w:bottom w:val="single" w:sz="4" w:space="0" w:color="auto"/>
              <w:right w:val="single" w:sz="4" w:space="0" w:color="auto"/>
            </w:tcBorders>
            <w:noWrap/>
            <w:hideMark/>
          </w:tcPr>
          <w:p>
            <w:pPr>
              <w:pStyle w:val="TAH"/>
            </w:pPr>
            <w:r>
              <w:t>NOTE</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DC_1_n78</w:t>
            </w: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bookmarkStart w:id="103" w:name="OLE_LINK14"/>
            <w:r>
              <w:t>-50</w:t>
            </w:r>
            <w:bookmarkEnd w:id="103"/>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1880</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tcPr>
          <w:p>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trHeight w:val="77"/>
          <w:jc w:val="center"/>
        </w:trPr>
        <w:tc>
          <w:tcPr>
            <w:tcW w:w="1696" w:type="dxa"/>
            <w:vMerge w:val="restart"/>
            <w:tcBorders>
              <w:left w:val="single" w:sz="4" w:space="0" w:color="auto"/>
              <w:right w:val="single" w:sz="4" w:space="0" w:color="auto"/>
            </w:tcBorders>
          </w:tcPr>
          <w:p>
            <w:pPr>
              <w:pStyle w:val="TAH"/>
              <w:rPr>
                <w:rFonts w:eastAsia="Calibri Light"/>
              </w:rPr>
            </w:pPr>
            <w:r>
              <w:t>DC_2_n5</w:t>
            </w:r>
          </w:p>
        </w:tc>
        <w:tc>
          <w:tcPr>
            <w:tcW w:w="2835" w:type="dxa"/>
            <w:tcBorders>
              <w:top w:val="single" w:sz="4" w:space="0" w:color="auto"/>
              <w:left w:val="nil"/>
              <w:bottom w:val="single" w:sz="4" w:space="0" w:color="auto"/>
              <w:right w:val="single" w:sz="4" w:space="0" w:color="auto"/>
            </w:tcBorders>
          </w:tcPr>
          <w:p>
            <w:pPr>
              <w:pStyle w:val="TAL"/>
            </w:pPr>
            <w:r>
              <w:t>E-UTRA Band 42, 48</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728"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pPr>
          </w:p>
        </w:tc>
        <w:tc>
          <w:tcPr>
            <w:tcW w:w="2835"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728"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DC_2_n66</w:t>
            </w: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DC_2_n78</w:t>
            </w: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DC_3_n7</w:t>
            </w:r>
          </w:p>
        </w:tc>
        <w:tc>
          <w:tcPr>
            <w:tcW w:w="2835" w:type="dxa"/>
            <w:tcBorders>
              <w:top w:val="single" w:sz="4" w:space="0" w:color="auto"/>
              <w:left w:val="nil"/>
              <w:bottom w:val="single" w:sz="4" w:space="0" w:color="auto"/>
              <w:right w:val="single" w:sz="4" w:space="0" w:color="auto"/>
            </w:tcBorders>
          </w:tcPr>
          <w:p>
            <w:pPr>
              <w:pStyle w:val="TAL"/>
            </w:pPr>
            <w:r>
              <w:t>E-UTRA Band 5, 8, 20, 26, 27, 28, 44, 67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77"/>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DC_3_n78</w:t>
            </w:r>
          </w:p>
        </w:tc>
        <w:tc>
          <w:tcPr>
            <w:tcW w:w="2835" w:type="dxa"/>
            <w:tcBorders>
              <w:top w:val="single" w:sz="4" w:space="0" w:color="auto"/>
              <w:left w:val="nil"/>
              <w:bottom w:val="single" w:sz="4" w:space="0" w:color="auto"/>
              <w:right w:val="single" w:sz="4" w:space="0" w:color="auto"/>
            </w:tcBorders>
          </w:tcPr>
          <w:p>
            <w:pPr>
              <w:pStyle w:val="TAL"/>
            </w:pPr>
            <w:r>
              <w:t>E-UTRA Band 3, 34, 39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8" w:type="dxa"/>
            <w:gridSpan w:val="3"/>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trHeight w:val="188"/>
          <w:jc w:val="center"/>
        </w:trPr>
        <w:tc>
          <w:tcPr>
            <w:tcW w:w="1696" w:type="dxa"/>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trHeight w:val="188"/>
          <w:jc w:val="center"/>
        </w:trPr>
        <w:tc>
          <w:tcPr>
            <w:tcW w:w="1696" w:type="dxa"/>
            <w:tcBorders>
              <w:left w:val="single" w:sz="4" w:space="0" w:color="auto"/>
              <w:bottom w:val="single" w:sz="4" w:space="0" w:color="auto"/>
              <w:right w:val="single" w:sz="4" w:space="0" w:color="auto"/>
            </w:tcBorders>
          </w:tcPr>
          <w:p>
            <w:pPr>
              <w:pStyle w:val="TAH"/>
              <w:rPr>
                <w:rFonts w:eastAsia="Malgun Gothic"/>
              </w:rPr>
            </w:pPr>
            <w:r>
              <w:t>DC_7_n78</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1"/>
          <w:wAfter w:w="50" w:type="dxa"/>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lang w:eastAsia="ja-JP"/>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32, 33, 34, 38, 39, 40,50, 65, 69, 74, 75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6" w:type="dxa"/>
            <w:vMerge/>
            <w:tcBorders>
              <w:top w:val="single" w:sz="4" w:space="0" w:color="auto"/>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7, 41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2</w:t>
            </w:r>
          </w:p>
        </w:tc>
      </w:tr>
      <w:tr>
        <w:trPr>
          <w:gridAfter w:val="1"/>
          <w:wAfter w:w="50" w:type="dxa"/>
          <w:trHeight w:val="188"/>
          <w:jc w:val="center"/>
        </w:trPr>
        <w:tc>
          <w:tcPr>
            <w:tcW w:w="1696" w:type="dxa"/>
            <w:vMerge/>
            <w:tcBorders>
              <w:top w:val="single" w:sz="4" w:space="0" w:color="auto"/>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11, 21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12</w:t>
            </w:r>
          </w:p>
        </w:tc>
      </w:tr>
      <w:tr>
        <w:trPr>
          <w:gridAfter w:val="1"/>
          <w:wAfter w:w="50" w:type="dxa"/>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3, 12</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35" w:type="dxa"/>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trHeight w:val="188"/>
          <w:jc w:val="center"/>
        </w:trPr>
        <w:tc>
          <w:tcPr>
            <w:tcW w:w="1696" w:type="dxa"/>
            <w:vMerge/>
            <w:tcBorders>
              <w:left w:val="single" w:sz="4" w:space="0" w:color="auto"/>
              <w:right w:val="single" w:sz="4" w:space="0" w:color="auto"/>
            </w:tcBorders>
          </w:tcPr>
          <w:p>
            <w:pPr>
              <w:pStyle w:val="TAH"/>
              <w:rPr>
                <w:rFonts w:eastAsia="Calibri Light"/>
              </w:rPr>
            </w:pPr>
          </w:p>
        </w:tc>
        <w:tc>
          <w:tcPr>
            <w:tcW w:w="2835" w:type="dxa"/>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trHeight w:val="188"/>
          <w:jc w:val="center"/>
        </w:trPr>
        <w:tc>
          <w:tcPr>
            <w:tcW w:w="1696" w:type="dxa"/>
            <w:vMerge/>
            <w:tcBorders>
              <w:left w:val="single" w:sz="4" w:space="0" w:color="auto"/>
              <w:right w:val="single" w:sz="4" w:space="0" w:color="auto"/>
            </w:tcBorders>
          </w:tcPr>
          <w:p>
            <w:pPr>
              <w:pStyle w:val="TAH"/>
              <w:rPr>
                <w:rFonts w:eastAsia="Calibri Light"/>
              </w:rPr>
            </w:pP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72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Calibri Light"/>
              </w:rPr>
            </w:pP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72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After w:val="1"/>
          <w:wAfter w:w="50" w:type="dxa"/>
          <w:trHeight w:val="188"/>
          <w:jc w:val="center"/>
        </w:trPr>
        <w:tc>
          <w:tcPr>
            <w:tcW w:w="1696" w:type="dxa"/>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46"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After w:val="1"/>
          <w:wAfter w:w="50" w:type="dxa"/>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6" w:type="dxa"/>
            <w:vMerge/>
            <w:tcBorders>
              <w:left w:val="single" w:sz="4" w:space="0" w:color="auto"/>
              <w:bottom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6" w:type="dxa"/>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6" w:type="dxa"/>
            <w:vMerge/>
            <w:tcBorders>
              <w:left w:val="single" w:sz="4" w:space="0" w:color="auto"/>
              <w:bottom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46"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After w:val="1"/>
          <w:wAfter w:w="50" w:type="dxa"/>
          <w:trHeight w:val="188"/>
          <w:jc w:val="center"/>
        </w:trPr>
        <w:tc>
          <w:tcPr>
            <w:tcW w:w="1696" w:type="dxa"/>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After w:val="1"/>
          <w:wAfter w:w="50" w:type="dxa"/>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46"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6"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DC_12_n66</w:t>
            </w: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72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50" w:type="dxa"/>
          <w:trHeight w:val="188"/>
          <w:jc w:val="center"/>
        </w:trPr>
        <w:tc>
          <w:tcPr>
            <w:tcW w:w="1696"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DC_25_n41</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6" w:type="dxa"/>
            <w:tcBorders>
              <w:left w:val="single" w:sz="4" w:space="0" w:color="auto"/>
              <w:bottom w:val="single" w:sz="4" w:space="0" w:color="auto"/>
              <w:right w:val="single" w:sz="4" w:space="0" w:color="auto"/>
            </w:tcBorders>
          </w:tcPr>
          <w:p>
            <w:pPr>
              <w:pStyle w:val="TAH"/>
              <w:rPr>
                <w:rFonts w:eastAsia="Calibri Light"/>
              </w:rPr>
            </w:pP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846"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After w:val="1"/>
          <w:wAfter w:w="50" w:type="dxa"/>
          <w:trHeight w:val="188"/>
          <w:jc w:val="center"/>
        </w:trPr>
        <w:tc>
          <w:tcPr>
            <w:tcW w:w="1696" w:type="dxa"/>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After w:val="1"/>
          <w:wAfter w:w="50" w:type="dxa"/>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35" w:type="dxa"/>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After w:val="1"/>
          <w:wAfter w:w="50" w:type="dxa"/>
          <w:trHeight w:val="188"/>
          <w:jc w:val="center"/>
        </w:trPr>
        <w:tc>
          <w:tcPr>
            <w:tcW w:w="1696" w:type="dxa"/>
            <w:vMerge/>
            <w:tcBorders>
              <w:left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846"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After w:val="1"/>
          <w:wAfter w:w="50" w:type="dxa"/>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After w:val="1"/>
          <w:wAfter w:w="50" w:type="dxa"/>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6" w:type="dxa"/>
            <w:vMerge/>
            <w:tcBorders>
              <w:left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846"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After w:val="1"/>
          <w:wAfter w:w="50" w:type="dxa"/>
          <w:trHeight w:val="188"/>
          <w:jc w:val="center"/>
        </w:trPr>
        <w:tc>
          <w:tcPr>
            <w:tcW w:w="1696" w:type="dxa"/>
            <w:vMerge/>
            <w:tcBorders>
              <w:left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50" w:type="dxa"/>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72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188"/>
          <w:jc w:val="center"/>
        </w:trPr>
        <w:tc>
          <w:tcPr>
            <w:tcW w:w="1696" w:type="dxa"/>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50" w:type="dxa"/>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DC_41_n77</w:t>
            </w: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E-UTRA Band 3, 5, 8, 11, 18, 19, 21, 26, 28, 33,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After w:val="1"/>
          <w:wAfter w:w="50" w:type="dxa"/>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3</w:t>
            </w:r>
          </w:p>
        </w:tc>
      </w:tr>
      <w:tr>
        <w:trPr>
          <w:gridAfter w:val="1"/>
          <w:wAfter w:w="50" w:type="dxa"/>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DC_41_n78</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E-UTRA Band 3, 5, 8, 11, 18, 19, 21, 26, 28,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After w:val="1"/>
          <w:wAfter w:w="50" w:type="dxa"/>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46"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106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lang w:eastAsia="ja-JP"/>
              </w:rPr>
              <w:t>3</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bottom w:val="single" w:sz="4" w:space="0" w:color="auto"/>
              <w:right w:val="single" w:sz="4" w:space="0" w:color="auto"/>
            </w:tcBorders>
          </w:tcPr>
          <w:p>
            <w:pPr>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trHeight w:val="188"/>
          <w:jc w:val="center"/>
        </w:trPr>
        <w:tc>
          <w:tcPr>
            <w:tcW w:w="1696" w:type="dxa"/>
            <w:vMerge w:val="restart"/>
            <w:tcBorders>
              <w:left w:val="single" w:sz="4" w:space="0" w:color="auto"/>
              <w:right w:val="single" w:sz="4" w:space="0" w:color="auto"/>
            </w:tcBorders>
          </w:tcPr>
          <w:p>
            <w:pPr>
              <w:pStyle w:val="TAH"/>
              <w:rPr>
                <w:rFonts w:eastAsia="Malgun Gothic"/>
              </w:rPr>
            </w:pPr>
            <w:r>
              <w:rPr>
                <w:rFonts w:eastAsia="Malgun Gothic"/>
              </w:rPr>
              <w:t>DC_</w:t>
            </w:r>
            <w:r>
              <w:rPr>
                <w:lang w:eastAsia="zh-TW"/>
              </w:rPr>
              <w:t>66</w:t>
            </w:r>
            <w:r>
              <w:rPr>
                <w:rFonts w:eastAsia="Malgun Gothic"/>
              </w:rPr>
              <w:t>_n</w:t>
            </w:r>
            <w:r>
              <w:rPr>
                <w:lang w:eastAsia="zh-TW"/>
              </w:rPr>
              <w:t>2</w:t>
            </w:r>
          </w:p>
        </w:tc>
        <w:tc>
          <w:tcPr>
            <w:tcW w:w="2835" w:type="dxa"/>
            <w:tcBorders>
              <w:top w:val="single" w:sz="4" w:space="0" w:color="auto"/>
              <w:left w:val="nil"/>
              <w:bottom w:val="single" w:sz="4" w:space="0" w:color="auto"/>
              <w:right w:val="single" w:sz="4" w:space="0" w:color="auto"/>
            </w:tcBorders>
            <w:vAlign w:val="bottom"/>
          </w:tcPr>
          <w:p>
            <w:pPr>
              <w:pStyle w:val="TAL"/>
              <w:rPr>
                <w:lang w:eastAsia="zh-TW"/>
              </w:rPr>
            </w:pPr>
            <w:r>
              <w:rPr>
                <w:rFonts w:eastAsia="Malgun Gothic"/>
              </w:rPr>
              <w:t xml:space="preserve">E-UTRA Band </w:t>
            </w:r>
            <w:r>
              <w:rPr>
                <w:lang w:eastAsia="zh-TW"/>
              </w:rPr>
              <w:t>2</w:t>
            </w:r>
            <w:r>
              <w:rPr>
                <w:rFonts w:eastAsia="Malgun Gothic"/>
              </w:rPr>
              <w:t>,</w:t>
            </w:r>
            <w:r>
              <w:rPr>
                <w:lang w:eastAsia="zh-TW"/>
              </w:rPr>
              <w:t xml:space="preserve"> 22, 25,</w:t>
            </w:r>
            <w:r>
              <w:rPr>
                <w:rFonts w:eastAsia="Malgun Gothic"/>
              </w:rPr>
              <w:t xml:space="preserve"> </w:t>
            </w:r>
            <w:r>
              <w:rPr>
                <w:lang w:eastAsia="zh-TW"/>
              </w:rPr>
              <w:t>42</w:t>
            </w:r>
            <w:r>
              <w:rPr>
                <w:rFonts w:eastAsia="Malgun Gothic"/>
              </w:rPr>
              <w:t>,</w:t>
            </w:r>
            <w:r>
              <w:rPr>
                <w:lang w:eastAsia="zh-TW"/>
              </w:rPr>
              <w:t xml:space="preserve"> 43</w:t>
            </w:r>
          </w:p>
          <w:p>
            <w:pPr>
              <w:pStyle w:val="TAL"/>
              <w:rPr>
                <w:rFonts w:eastAsia="Malgun Gothic"/>
              </w:rPr>
            </w:pPr>
            <w:r>
              <w:rPr>
                <w:lang w:eastAsia="zh-TW"/>
              </w:rPr>
              <w:t>Band n7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lang w:eastAsia="zh-TW"/>
              </w:rPr>
              <w:t>2, 5</w:t>
            </w:r>
          </w:p>
        </w:tc>
      </w:tr>
      <w:tr>
        <w:trPr>
          <w:trHeight w:val="188"/>
          <w:jc w:val="center"/>
        </w:trPr>
        <w:tc>
          <w:tcPr>
            <w:tcW w:w="1696" w:type="dxa"/>
            <w:vMerge/>
            <w:tcBorders>
              <w:left w:val="single" w:sz="4" w:space="0" w:color="auto"/>
              <w:right w:val="single" w:sz="4" w:space="0" w:color="auto"/>
            </w:tcBorders>
            <w:vAlign w:val="center"/>
          </w:tcPr>
          <w:p>
            <w:pPr>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4, 10, 66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vAlign w:val="center"/>
          </w:tcPr>
          <w:p>
            <w:pPr>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50, 75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vAlign w:val="center"/>
          </w:tcPr>
          <w:p>
            <w:pPr>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24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bottom w:val="single" w:sz="4" w:space="0" w:color="auto"/>
              <w:right w:val="single" w:sz="4" w:space="0" w:color="auto"/>
            </w:tcBorders>
            <w:vAlign w:val="center"/>
          </w:tcPr>
          <w:p>
            <w:pPr>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6"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DC_66_n78</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72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9826" w:type="dxa"/>
            <w:gridSpan w:val="12"/>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of TS 36.101 [5].</w:t>
            </w:r>
          </w:p>
          <w:p>
            <w:pPr>
              <w:pStyle w:val="TAN"/>
            </w:pPr>
            <w:r>
              <w:t>NOTE 2:</w:t>
            </w:r>
            <w:r>
              <w:tab/>
              <w:t>As exceptions, measurements with a level up to the applicable requirements defined in Table 6.6.3.1-2 of TS 38.101-3 [1]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t>Table 6.5B.3.3.2.5-2: Requirements for inter-band within FR1 for Rel-16</w:t>
      </w:r>
    </w:p>
    <w:tbl>
      <w:tblPr>
        <w:tblW w:w="9776" w:type="dxa"/>
        <w:jc w:val="center"/>
        <w:tblLayout w:type="fixed"/>
        <w:tblLook w:val="04A0" w:firstRow="1" w:lastRow="0" w:firstColumn="1" w:lastColumn="0" w:noHBand="0" w:noVBand="1"/>
      </w:tblPr>
      <w:tblGrid>
        <w:gridCol w:w="1694"/>
        <w:gridCol w:w="2833"/>
        <w:gridCol w:w="851"/>
        <w:gridCol w:w="283"/>
        <w:gridCol w:w="1134"/>
        <w:gridCol w:w="1138"/>
        <w:gridCol w:w="709"/>
        <w:gridCol w:w="1134"/>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082"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38" w:type="dxa"/>
            <w:tcBorders>
              <w:top w:val="single" w:sz="4" w:space="0" w:color="auto"/>
              <w:left w:val="nil"/>
              <w:bottom w:val="single" w:sz="4" w:space="0" w:color="auto"/>
              <w:right w:val="single" w:sz="4" w:space="0" w:color="auto"/>
            </w:tcBorders>
            <w:hideMark/>
          </w:tcPr>
          <w:p>
            <w:pPr>
              <w:pStyle w:val="TAH"/>
            </w:pPr>
            <w:r>
              <w:t>Maximum Level (dBm)</w:t>
            </w:r>
          </w:p>
        </w:tc>
        <w:tc>
          <w:tcPr>
            <w:tcW w:w="709" w:type="dxa"/>
            <w:tcBorders>
              <w:top w:val="single" w:sz="4" w:space="0" w:color="auto"/>
              <w:left w:val="nil"/>
              <w:bottom w:val="single" w:sz="4" w:space="0" w:color="auto"/>
              <w:right w:val="single" w:sz="4" w:space="0" w:color="auto"/>
            </w:tcBorders>
            <w:hideMark/>
          </w:tcPr>
          <w:p>
            <w:pPr>
              <w:pStyle w:val="TAH"/>
            </w:pPr>
            <w:r>
              <w:t>MBW (MHz)</w:t>
            </w:r>
          </w:p>
        </w:tc>
        <w:tc>
          <w:tcPr>
            <w:tcW w:w="1134" w:type="dxa"/>
            <w:tcBorders>
              <w:top w:val="single" w:sz="4" w:space="0" w:color="auto"/>
              <w:left w:val="nil"/>
              <w:bottom w:val="single" w:sz="4" w:space="0" w:color="auto"/>
              <w:right w:val="single" w:sz="4" w:space="0" w:color="auto"/>
            </w:tcBorders>
            <w:noWrap/>
            <w:hideMark/>
          </w:tcPr>
          <w:p>
            <w:pPr>
              <w:pStyle w:val="TAH"/>
            </w:pPr>
            <w:r>
              <w:t>NOTE</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851"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DC_2_n41</w:t>
            </w:r>
          </w:p>
        </w:tc>
        <w:tc>
          <w:tcPr>
            <w:tcW w:w="2833" w:type="dxa"/>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DC_3_n1</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rPr>
                <w:rFonts w:eastAsia="Malgun Gothic"/>
              </w:rPr>
              <w:t>DC_5</w:t>
            </w:r>
            <w:r>
              <w:t>_</w:t>
            </w:r>
            <w:r>
              <w:rPr>
                <w:rFonts w:eastAsia="Malgun Gothic"/>
              </w:rPr>
              <w:t>n2</w:t>
            </w:r>
          </w:p>
        </w:tc>
        <w:tc>
          <w:tcPr>
            <w:tcW w:w="2833"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DC_7_n1</w:t>
            </w:r>
          </w:p>
        </w:tc>
        <w:tc>
          <w:tcPr>
            <w:tcW w:w="2833" w:type="dxa"/>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DC_7_n3</w:t>
            </w:r>
          </w:p>
        </w:tc>
        <w:tc>
          <w:tcPr>
            <w:tcW w:w="2833" w:type="dxa"/>
            <w:tcBorders>
              <w:top w:val="single" w:sz="4" w:space="0" w:color="auto"/>
              <w:left w:val="nil"/>
              <w:bottom w:val="single" w:sz="4" w:space="0" w:color="auto"/>
              <w:right w:val="single" w:sz="4" w:space="0" w:color="auto"/>
            </w:tcBorders>
            <w:vAlign w:val="bottom"/>
          </w:tcPr>
          <w:p>
            <w:pPr>
              <w:pStyle w:val="TAL"/>
            </w:pPr>
            <w:r>
              <w:t>E-UTRA Band 5, 8, 20, 26, 27, 28, 67, 68,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DC_8_n1</w:t>
            </w:r>
          </w:p>
        </w:tc>
        <w:tc>
          <w:tcPr>
            <w:tcW w:w="2833" w:type="dxa"/>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DC_8_n3</w:t>
            </w:r>
          </w:p>
        </w:tc>
        <w:tc>
          <w:tcPr>
            <w:tcW w:w="2833" w:type="dxa"/>
            <w:tcBorders>
              <w:top w:val="single" w:sz="4" w:space="0" w:color="auto"/>
              <w:left w:val="nil"/>
              <w:bottom w:val="single" w:sz="4" w:space="0" w:color="auto"/>
              <w:right w:val="single" w:sz="4" w:space="0" w:color="auto"/>
            </w:tcBorders>
            <w:vAlign w:val="bottom"/>
          </w:tcPr>
          <w:p>
            <w:pPr>
              <w:pStyle w:val="TAL"/>
            </w:pPr>
            <w:r>
              <w:t>E-UTRA Band 20, 28, 38,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DC_7_n66</w:t>
            </w:r>
          </w:p>
        </w:tc>
        <w:tc>
          <w:tcPr>
            <w:tcW w:w="2833" w:type="dxa"/>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DC_12_n78</w:t>
            </w:r>
          </w:p>
        </w:tc>
        <w:tc>
          <w:tcPr>
            <w:tcW w:w="2833" w:type="dxa"/>
            <w:tcBorders>
              <w:top w:val="single" w:sz="4" w:space="0" w:color="auto"/>
              <w:left w:val="nil"/>
              <w:bottom w:val="single" w:sz="4" w:space="0" w:color="auto"/>
              <w:right w:val="single" w:sz="4" w:space="0" w:color="auto"/>
            </w:tcBorders>
            <w:vAlign w:val="bottom"/>
          </w:tcPr>
          <w:p>
            <w:pPr>
              <w:pStyle w:val="TAL"/>
            </w:pPr>
            <w:r>
              <w:t>E-UTRA Band 2, 7, 25,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 66</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pPr>
            <w:r>
              <w:t>-50</w:t>
            </w:r>
          </w:p>
        </w:tc>
        <w:tc>
          <w:tcPr>
            <w:tcW w:w="709" w:type="dxa"/>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Frequency range</w:t>
            </w:r>
          </w:p>
        </w:tc>
        <w:tc>
          <w:tcPr>
            <w:tcW w:w="851" w:type="dxa"/>
            <w:tcBorders>
              <w:top w:val="single" w:sz="4" w:space="0" w:color="auto"/>
              <w:left w:val="nil"/>
              <w:bottom w:val="single" w:sz="4" w:space="0" w:color="auto"/>
              <w:right w:val="single" w:sz="4" w:space="0" w:color="auto"/>
            </w:tcBorders>
          </w:tcPr>
          <w:p>
            <w:pPr>
              <w:pStyle w:val="TAC"/>
            </w:pPr>
            <w:r>
              <w:t>1884.5</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1138" w:type="dxa"/>
            <w:tcBorders>
              <w:top w:val="single" w:sz="4" w:space="0" w:color="auto"/>
              <w:left w:val="nil"/>
              <w:bottom w:val="single" w:sz="4" w:space="0" w:color="auto"/>
              <w:right w:val="single" w:sz="4" w:space="0" w:color="auto"/>
            </w:tcBorders>
          </w:tcPr>
          <w:p>
            <w:pPr>
              <w:pStyle w:val="TAC"/>
            </w:pPr>
            <w:r>
              <w:t>-41</w:t>
            </w:r>
          </w:p>
        </w:tc>
        <w:tc>
          <w:tcPr>
            <w:tcW w:w="709" w:type="dxa"/>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DC_13_n2</w:t>
            </w:r>
          </w:p>
        </w:tc>
        <w:tc>
          <w:tcPr>
            <w:tcW w:w="2833" w:type="dxa"/>
            <w:tcBorders>
              <w:top w:val="single" w:sz="4" w:space="0" w:color="auto"/>
              <w:left w:val="nil"/>
              <w:bottom w:val="single" w:sz="4" w:space="0" w:color="auto"/>
              <w:right w:val="single" w:sz="4" w:space="0" w:color="auto"/>
            </w:tcBorders>
            <w:vAlign w:val="bottom"/>
          </w:tcPr>
          <w:p>
            <w:pPr>
              <w:pStyle w:val="TAL"/>
            </w:pPr>
            <w: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DC_13_n66</w:t>
            </w:r>
          </w:p>
        </w:tc>
        <w:tc>
          <w:tcPr>
            <w:tcW w:w="2833" w:type="dxa"/>
            <w:tcBorders>
              <w:top w:val="single" w:sz="4" w:space="0" w:color="auto"/>
              <w:left w:val="nil"/>
              <w:bottom w:val="single" w:sz="4" w:space="0" w:color="auto"/>
              <w:right w:val="single" w:sz="4" w:space="0" w:color="auto"/>
            </w:tcBorders>
            <w:vAlign w:val="bottom"/>
          </w:tcPr>
          <w:p>
            <w:pPr>
              <w:pStyle w:val="TAL"/>
            </w:pPr>
            <w:r>
              <w:t>E-UTRA Band 41, 53</w:t>
            </w:r>
          </w:p>
        </w:tc>
        <w:tc>
          <w:tcPr>
            <w:tcW w:w="851"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DC_20_n1</w:t>
            </w:r>
          </w:p>
        </w:tc>
        <w:tc>
          <w:tcPr>
            <w:tcW w:w="2833" w:type="dxa"/>
            <w:tcBorders>
              <w:top w:val="single" w:sz="4" w:space="0" w:color="auto"/>
              <w:left w:val="nil"/>
              <w:bottom w:val="single" w:sz="4" w:space="0" w:color="auto"/>
              <w:right w:val="single" w:sz="4" w:space="0" w:color="auto"/>
            </w:tcBorders>
            <w:vAlign w:val="bottom"/>
          </w:tcPr>
          <w:p>
            <w:pPr>
              <w:pStyle w:val="TAL"/>
            </w:pPr>
            <w:r>
              <w:t>E-UTRA Band 22, 42, 43</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DC_20_n3</w:t>
            </w: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DC_28_n3</w:t>
            </w: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E-UTRA Band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33" w:type="dxa"/>
            <w:tcBorders>
              <w:top w:val="single" w:sz="4" w:space="0" w:color="auto"/>
              <w:left w:val="nil"/>
              <w:bottom w:val="single" w:sz="4" w:space="0" w:color="auto"/>
              <w:right w:val="single" w:sz="4" w:space="0" w:color="auto"/>
            </w:tcBorders>
            <w:vAlign w:val="bottom"/>
          </w:tcPr>
          <w:p>
            <w:pPr>
              <w:pStyle w:val="TAL"/>
            </w:pPr>
            <w:r>
              <w:t>E-UTRA Band 25, 70</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center"/>
          </w:tcPr>
          <w:p>
            <w:pPr>
              <w:pStyle w:val="TAC"/>
            </w:pPr>
            <w:r>
              <w:t>1884.5</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1915.7</w:t>
            </w:r>
          </w:p>
        </w:tc>
        <w:tc>
          <w:tcPr>
            <w:tcW w:w="1138" w:type="dxa"/>
            <w:tcBorders>
              <w:top w:val="single" w:sz="4" w:space="0" w:color="auto"/>
              <w:left w:val="nil"/>
              <w:bottom w:val="single" w:sz="4" w:space="0" w:color="auto"/>
              <w:right w:val="single" w:sz="4" w:space="0" w:color="auto"/>
            </w:tcBorders>
            <w:vAlign w:val="center"/>
          </w:tcPr>
          <w:p>
            <w:pPr>
              <w:pStyle w:val="TAC"/>
            </w:pPr>
            <w:r>
              <w:t>-41</w:t>
            </w:r>
          </w:p>
        </w:tc>
        <w:tc>
          <w:tcPr>
            <w:tcW w:w="709" w:type="dxa"/>
            <w:tcBorders>
              <w:top w:val="single" w:sz="4" w:space="0" w:color="auto"/>
              <w:left w:val="nil"/>
              <w:bottom w:val="single" w:sz="4" w:space="0" w:color="auto"/>
              <w:right w:val="single" w:sz="4" w:space="0" w:color="auto"/>
            </w:tcBorders>
            <w:noWrap/>
            <w:vAlign w:val="center"/>
          </w:tcPr>
          <w:p>
            <w:pPr>
              <w:pStyle w:val="TAC"/>
            </w:pPr>
            <w:r>
              <w:t>0.3</w:t>
            </w:r>
          </w:p>
        </w:tc>
        <w:tc>
          <w:tcPr>
            <w:tcW w:w="1134"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48_n66</w:t>
            </w:r>
          </w:p>
        </w:tc>
        <w:tc>
          <w:tcPr>
            <w:tcW w:w="2833" w:type="dxa"/>
            <w:tcBorders>
              <w:top w:val="single" w:sz="4" w:space="0" w:color="auto"/>
              <w:left w:val="nil"/>
              <w:bottom w:val="single" w:sz="4" w:space="0" w:color="auto"/>
              <w:right w:val="single" w:sz="4" w:space="0" w:color="auto"/>
            </w:tcBorders>
            <w:vAlign w:val="bottom"/>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left w:val="single" w:sz="4" w:space="0" w:color="auto"/>
              <w:right w:val="single" w:sz="4" w:space="0" w:color="auto"/>
            </w:tcBorders>
          </w:tcPr>
          <w:p>
            <w:pPr>
              <w:pStyle w:val="TAH"/>
              <w:rPr>
                <w:lang w:eastAsia="ja-JP"/>
              </w:rPr>
            </w:pPr>
            <w:r>
              <w:rPr>
                <w:lang w:eastAsia="ja-JP"/>
              </w:rPr>
              <w:t>DC</w:t>
            </w:r>
            <w:r>
              <w:t>_</w:t>
            </w:r>
            <w:r>
              <w:rPr>
                <w:lang w:eastAsia="zh-TW"/>
              </w:rPr>
              <w:t>66_n41</w:t>
            </w: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5, 12, 13, 14, 17, 26, 27, 28, 29, 43, 85</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 </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42, 48,</w:t>
            </w:r>
            <w:r>
              <w:rPr>
                <w:rFonts w:cs="Arial"/>
                <w:color w:val="000000"/>
                <w:szCs w:val="18"/>
              </w:rPr>
              <w:br/>
              <w:t>NR band n77</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2</w:t>
            </w: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in TS 36.101 [5].</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6.5.3.1-1 and Table 6.5A.3.1-1</w:t>
            </w:r>
            <w:r>
              <w:t xml:space="preserve"> </w:t>
            </w:r>
            <w:r>
              <w:rPr>
                <w:rFonts w:cs="Arial"/>
              </w:rPr>
              <w:t>of TS 38.101-1 [2]  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rPr>
          <w:noProof/>
          <w:sz w:val="32"/>
          <w:szCs w:val="32"/>
        </w:rPr>
      </w:pPr>
    </w:p>
    <w:p>
      <w:pPr>
        <w:rPr>
          <w:rFonts w:eastAsia="??"/>
          <w:b/>
          <w:bCs/>
          <w:color w:val="FF0000"/>
          <w:sz w:val="28"/>
          <w:szCs w:val="28"/>
        </w:rPr>
      </w:pPr>
      <w:r>
        <w:rPr>
          <w:rFonts w:eastAsia="??"/>
          <w:b/>
          <w:bCs/>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9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7760</Words>
  <Characters>44235</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cp:revision>
  <cp:lastPrinted>1900-01-01T08:00:00Z</cp:lastPrinted>
  <dcterms:created xsi:type="dcterms:W3CDTF">2021-04-27T04:01:00Z</dcterms:created>
  <dcterms:modified xsi:type="dcterms:W3CDTF">2021-05-06T05:56:00Z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